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4510EEF1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Pr="000B33AE">
        <w:rPr>
          <w:rFonts w:ascii="Times New Roman" w:hAnsi="Times New Roman"/>
          <w:sz w:val="28"/>
          <w:szCs w:val="28"/>
        </w:rPr>
        <w:t>проект</w:t>
      </w:r>
      <w:r>
        <w:rPr>
          <w:rFonts w:ascii="Times New Roman" w:hAnsi="Times New Roman"/>
          <w:sz w:val="28"/>
          <w:szCs w:val="28"/>
        </w:rPr>
        <w:t>а</w:t>
      </w:r>
      <w:r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8F3657" w:rsidRPr="008F3657">
        <w:rPr>
          <w:rFonts w:ascii="Times New Roman" w:hAnsi="Times New Roman" w:hint="cs"/>
          <w:sz w:val="28"/>
          <w:szCs w:val="28"/>
        </w:rPr>
        <w:t>«Объекты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дорожного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сервиса»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земельного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участка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с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кадастровым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номером</w:t>
      </w:r>
      <w:r w:rsidR="008F3657" w:rsidRPr="008F3657">
        <w:rPr>
          <w:rFonts w:ascii="Times New Roman" w:hAnsi="Times New Roman"/>
          <w:sz w:val="28"/>
          <w:szCs w:val="28"/>
        </w:rPr>
        <w:t xml:space="preserve"> 48:19:6200239:2, </w:t>
      </w:r>
      <w:r w:rsidR="008F3657" w:rsidRPr="008F3657">
        <w:rPr>
          <w:rFonts w:ascii="Times New Roman" w:hAnsi="Times New Roman" w:hint="cs"/>
          <w:sz w:val="28"/>
          <w:szCs w:val="28"/>
        </w:rPr>
        <w:t>расположенного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по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адресу</w:t>
      </w:r>
      <w:r w:rsidR="008F3657" w:rsidRPr="008F3657">
        <w:rPr>
          <w:rFonts w:ascii="Times New Roman" w:hAnsi="Times New Roman"/>
          <w:sz w:val="28"/>
          <w:szCs w:val="28"/>
        </w:rPr>
        <w:t xml:space="preserve">: </w:t>
      </w:r>
      <w:r w:rsidR="008F3657" w:rsidRPr="008F3657">
        <w:rPr>
          <w:rFonts w:ascii="Times New Roman" w:hAnsi="Times New Roman" w:hint="cs"/>
          <w:sz w:val="28"/>
          <w:szCs w:val="28"/>
        </w:rPr>
        <w:t>Российская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Федерация</w:t>
      </w:r>
      <w:r w:rsidR="008F3657" w:rsidRPr="008F3657">
        <w:rPr>
          <w:rFonts w:ascii="Times New Roman" w:hAnsi="Times New Roman"/>
          <w:sz w:val="28"/>
          <w:szCs w:val="28"/>
        </w:rPr>
        <w:t xml:space="preserve">, </w:t>
      </w:r>
      <w:r w:rsidR="008F3657" w:rsidRPr="008F3657">
        <w:rPr>
          <w:rFonts w:ascii="Times New Roman" w:hAnsi="Times New Roman" w:hint="cs"/>
          <w:sz w:val="28"/>
          <w:szCs w:val="28"/>
        </w:rPr>
        <w:t>Липецкая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область</w:t>
      </w:r>
      <w:r w:rsidR="008F3657" w:rsidRPr="008F3657">
        <w:rPr>
          <w:rFonts w:ascii="Times New Roman" w:hAnsi="Times New Roman"/>
          <w:sz w:val="28"/>
          <w:szCs w:val="28"/>
        </w:rPr>
        <w:t xml:space="preserve">, </w:t>
      </w:r>
      <w:r w:rsidR="008F3657" w:rsidRPr="008F3657">
        <w:rPr>
          <w:rFonts w:ascii="Times New Roman" w:hAnsi="Times New Roman" w:hint="cs"/>
          <w:sz w:val="28"/>
          <w:szCs w:val="28"/>
        </w:rPr>
        <w:t>городской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округ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город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Елец</w:t>
      </w:r>
      <w:r w:rsidR="008F3657" w:rsidRPr="008F3657">
        <w:rPr>
          <w:rFonts w:ascii="Times New Roman" w:hAnsi="Times New Roman"/>
          <w:sz w:val="28"/>
          <w:szCs w:val="28"/>
        </w:rPr>
        <w:t xml:space="preserve">, </w:t>
      </w:r>
      <w:r w:rsidR="008F3657" w:rsidRPr="008F3657">
        <w:rPr>
          <w:rFonts w:ascii="Times New Roman" w:hAnsi="Times New Roman" w:hint="cs"/>
          <w:sz w:val="28"/>
          <w:szCs w:val="28"/>
        </w:rPr>
        <w:t>город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Елец</w:t>
      </w:r>
      <w:r w:rsidR="008F3657" w:rsidRPr="008F3657">
        <w:rPr>
          <w:rFonts w:ascii="Times New Roman" w:hAnsi="Times New Roman"/>
          <w:sz w:val="28"/>
          <w:szCs w:val="28"/>
        </w:rPr>
        <w:t xml:space="preserve">, </w:t>
      </w:r>
      <w:r w:rsidR="008F3657" w:rsidRPr="008F3657">
        <w:rPr>
          <w:rFonts w:ascii="Times New Roman" w:hAnsi="Times New Roman" w:hint="cs"/>
          <w:sz w:val="28"/>
          <w:szCs w:val="28"/>
        </w:rPr>
        <w:t>шоссе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Московское</w:t>
      </w:r>
      <w:r w:rsidR="008F3657" w:rsidRPr="008F3657">
        <w:rPr>
          <w:rFonts w:ascii="Times New Roman" w:hAnsi="Times New Roman"/>
          <w:sz w:val="28"/>
          <w:szCs w:val="28"/>
        </w:rPr>
        <w:t xml:space="preserve">, </w:t>
      </w:r>
      <w:r w:rsidR="008F3657" w:rsidRPr="008F3657">
        <w:rPr>
          <w:rFonts w:ascii="Times New Roman" w:hAnsi="Times New Roman" w:hint="cs"/>
          <w:sz w:val="28"/>
          <w:szCs w:val="28"/>
        </w:rPr>
        <w:t>земельный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участок</w:t>
      </w:r>
      <w:r w:rsidR="008F3657" w:rsidRPr="008F3657">
        <w:rPr>
          <w:rFonts w:ascii="Times New Roman" w:hAnsi="Times New Roman"/>
          <w:sz w:val="28"/>
          <w:szCs w:val="28"/>
        </w:rPr>
        <w:t xml:space="preserve"> 42, </w:t>
      </w:r>
      <w:r w:rsidR="008F3657" w:rsidRPr="008F3657">
        <w:rPr>
          <w:rFonts w:ascii="Times New Roman" w:hAnsi="Times New Roman" w:hint="cs"/>
          <w:sz w:val="28"/>
          <w:szCs w:val="28"/>
        </w:rPr>
        <w:t>в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территориальной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зоне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П</w:t>
      </w:r>
      <w:r w:rsidR="008F3657" w:rsidRPr="008F3657">
        <w:rPr>
          <w:rFonts w:ascii="Times New Roman" w:hAnsi="Times New Roman"/>
          <w:sz w:val="28"/>
          <w:szCs w:val="28"/>
        </w:rPr>
        <w:t xml:space="preserve">2 </w:t>
      </w:r>
      <w:r w:rsidR="008F3657" w:rsidRPr="008F3657">
        <w:rPr>
          <w:rFonts w:ascii="Times New Roman" w:hAnsi="Times New Roman" w:hint="cs"/>
          <w:sz w:val="28"/>
          <w:szCs w:val="28"/>
        </w:rPr>
        <w:t>«</w:t>
      </w:r>
      <w:proofErr w:type="spellStart"/>
      <w:r w:rsidR="008F3657" w:rsidRPr="008F3657">
        <w:rPr>
          <w:rFonts w:ascii="Times New Roman" w:hAnsi="Times New Roman" w:hint="cs"/>
          <w:sz w:val="28"/>
          <w:szCs w:val="28"/>
        </w:rPr>
        <w:t>Коммунально</w:t>
      </w:r>
      <w:proofErr w:type="spellEnd"/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–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складская</w:t>
      </w:r>
      <w:r w:rsidR="008F3657" w:rsidRPr="008F3657">
        <w:rPr>
          <w:rFonts w:ascii="Times New Roman" w:hAnsi="Times New Roman"/>
          <w:sz w:val="28"/>
          <w:szCs w:val="28"/>
        </w:rPr>
        <w:t xml:space="preserve"> </w:t>
      </w:r>
      <w:r w:rsidR="008F3657" w:rsidRPr="008F3657">
        <w:rPr>
          <w:rFonts w:ascii="Times New Roman" w:hAnsi="Times New Roman" w:hint="cs"/>
          <w:sz w:val="28"/>
          <w:szCs w:val="28"/>
        </w:rPr>
        <w:t>зона»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57C5C859" w14:textId="3A5E3168" w:rsidR="000F0D39" w:rsidRPr="000F0D39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8F3657" w:rsidRPr="008F3657">
        <w:rPr>
          <w:rFonts w:ascii="Times New Roman" w:hAnsi="Times New Roman"/>
          <w:b/>
          <w:bCs/>
          <w:sz w:val="28"/>
          <w:szCs w:val="28"/>
        </w:rPr>
        <w:t>48:19:6200239:2</w:t>
      </w:r>
    </w:p>
    <w:p w14:paraId="6B2F2302" w14:textId="13C0610D" w:rsidR="000F0D39" w:rsidRDefault="008F3657" w:rsidP="000F0D39">
      <w:pPr>
        <w:jc w:val="center"/>
        <w:rPr>
          <w:rFonts w:ascii="Times New Roman" w:hAnsi="Times New Roman"/>
        </w:rPr>
      </w:pPr>
      <w:r w:rsidRPr="008F3657">
        <w:rPr>
          <w:rFonts w:ascii="Times New Roman" w:hAnsi="Times New Roman"/>
        </w:rPr>
        <w:drawing>
          <wp:inline distT="0" distB="0" distL="0" distR="0" wp14:anchorId="5657F422" wp14:editId="3764F73D">
            <wp:extent cx="8333489" cy="5118726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43771" cy="5125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D42D27">
      <w:pPr>
        <w:rPr>
          <w:rFonts w:ascii="Times New Roman" w:hAnsi="Times New Roman"/>
        </w:rPr>
      </w:pPr>
    </w:p>
    <w:p w14:paraId="661E6EF2" w14:textId="77777777" w:rsidR="008F3657" w:rsidRDefault="000F0D39" w:rsidP="008F3657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783F253B" w14:textId="50558D01" w:rsidR="000F0D39" w:rsidRDefault="008F3657" w:rsidP="008F3657">
      <w:pPr>
        <w:jc w:val="center"/>
        <w:rPr>
          <w:rFonts w:ascii="Times New Roman" w:hAnsi="Times New Roman"/>
        </w:rPr>
      </w:pPr>
      <w:r w:rsidRPr="008F3657">
        <w:rPr>
          <w:rFonts w:ascii="Times New Roman" w:hAnsi="Times New Roman"/>
        </w:rPr>
        <w:drawing>
          <wp:anchor distT="0" distB="0" distL="114300" distR="114300" simplePos="0" relativeHeight="251663360" behindDoc="1" locked="0" layoutInCell="1" allowOverlap="1" wp14:anchorId="5C007B6E" wp14:editId="289FCEF2">
            <wp:simplePos x="0" y="0"/>
            <wp:positionH relativeFrom="margin">
              <wp:align>left</wp:align>
            </wp:positionH>
            <wp:positionV relativeFrom="paragraph">
              <wp:posOffset>36953</wp:posOffset>
            </wp:positionV>
            <wp:extent cx="7640272" cy="4927127"/>
            <wp:effectExtent l="0" t="0" r="0" b="698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0272" cy="49271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619349D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88D2F4C" w:rsidR="000F0D39" w:rsidRPr="000F0D39" w:rsidRDefault="008F3657" w:rsidP="008F3657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F3657">
                              <w:rPr>
                                <w:rFonts w:ascii="Times New Roman" w:hAnsi="Times New Roman" w:cs="Times New Roman"/>
                              </w:rPr>
                              <w:t>48:19:6200239:2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88D2F4C" w:rsidR="000F0D39" w:rsidRPr="000F0D39" w:rsidRDefault="008F3657" w:rsidP="008F3657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8F3657">
                        <w:rPr>
                          <w:rFonts w:ascii="Times New Roman" w:hAnsi="Times New Roman" w:cs="Times New Roman"/>
                        </w:rPr>
                        <w:t>48:19:6200239:2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0F0D39" w:rsidRPr="000F0D39">
        <w:rPr>
          <w:rFonts w:ascii="Times New Roman" w:hAnsi="Times New Roman"/>
        </w:rPr>
        <w:t xml:space="preserve"> </w:t>
      </w:r>
    </w:p>
    <w:p w14:paraId="7F410F92" w14:textId="5F0C7F8A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4971C7B3" w14:textId="7D0F4676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2EBE86C8">
                <wp:simplePos x="0" y="0"/>
                <wp:positionH relativeFrom="column">
                  <wp:posOffset>2190466</wp:posOffset>
                </wp:positionH>
                <wp:positionV relativeFrom="paragraph">
                  <wp:posOffset>26291</wp:posOffset>
                </wp:positionV>
                <wp:extent cx="6075812" cy="1487606"/>
                <wp:effectExtent l="38100" t="0" r="20320" b="7493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75812" cy="148760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612B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172.5pt;margin-top:2.05pt;width:478.4pt;height:117.1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</w:p>
    <w:p w14:paraId="7E012118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4A914A46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6F44FCD5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7028735D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2D107A61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1612B950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4C28694E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0E54B30F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7EF7F655" w14:textId="77777777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10DCC558" w14:textId="219FBFB5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</w:p>
    <w:p w14:paraId="02C81687" w14:textId="08013368" w:rsidR="008F3657" w:rsidRPr="008F3657" w:rsidRDefault="008F3657" w:rsidP="008F3657">
      <w:pPr>
        <w:rPr>
          <w:rFonts w:ascii="Times New Roman" w:hAnsi="Times New Roman"/>
          <w:sz w:val="28"/>
          <w:szCs w:val="28"/>
        </w:rPr>
      </w:pPr>
      <w:r w:rsidRPr="00FE53AD">
        <w:rPr>
          <w:rFonts w:ascii="Times New Roman" w:hAnsi="Times New Roman"/>
          <w:noProof/>
        </w:rPr>
        <w:drawing>
          <wp:anchor distT="0" distB="0" distL="114300" distR="114300" simplePos="0" relativeHeight="251662336" behindDoc="0" locked="0" layoutInCell="1" allowOverlap="1" wp14:anchorId="1BA918A8" wp14:editId="311DD893">
            <wp:simplePos x="0" y="0"/>
            <wp:positionH relativeFrom="margin">
              <wp:align>left</wp:align>
            </wp:positionH>
            <wp:positionV relativeFrom="paragraph">
              <wp:posOffset>226543</wp:posOffset>
            </wp:positionV>
            <wp:extent cx="3171825" cy="38100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3B6D91" w14:textId="74896D10" w:rsidR="008F3657" w:rsidRDefault="008F3657" w:rsidP="008F3657">
      <w:pPr>
        <w:rPr>
          <w:rFonts w:ascii="Times New Roman" w:hAnsi="Times New Roman"/>
        </w:rPr>
      </w:pPr>
    </w:p>
    <w:p w14:paraId="72C17E85" w14:textId="77777777" w:rsidR="008F3657" w:rsidRDefault="008F3657" w:rsidP="008F3657">
      <w:pPr>
        <w:rPr>
          <w:rFonts w:ascii="Times New Roman" w:hAnsi="Times New Roman"/>
        </w:rPr>
      </w:pPr>
    </w:p>
    <w:p w14:paraId="58CCFC21" w14:textId="5FB8B08A" w:rsidR="008F3657" w:rsidRPr="008F3657" w:rsidRDefault="008F3657" w:rsidP="008F3657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</w:rPr>
        <w:t>ид разрешенного использования «</w:t>
      </w:r>
      <w:r w:rsidRPr="008F3657">
        <w:rPr>
          <w:rFonts w:ascii="Times New Roman" w:hAnsi="Times New Roman"/>
        </w:rPr>
        <w:t>Объекты дорожного сервиса</w:t>
      </w:r>
      <w:r>
        <w:rPr>
          <w:rFonts w:ascii="Times New Roman" w:hAnsi="Times New Roman"/>
        </w:rPr>
        <w:t>»: п</w:t>
      </w:r>
      <w:r w:rsidRPr="000F0D39">
        <w:rPr>
          <w:rFonts w:ascii="Times New Roman" w:hAnsi="Times New Roman"/>
        </w:rPr>
        <w:t xml:space="preserve">редельное количество этажей –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</w:rPr>
        <w:t>;</w:t>
      </w:r>
      <w:r w:rsidRPr="000F0D3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</w:t>
      </w:r>
      <w:r w:rsidRPr="000F0D39">
        <w:rPr>
          <w:rFonts w:ascii="Times New Roman" w:hAnsi="Times New Roman"/>
        </w:rPr>
        <w:t xml:space="preserve">аксимальный процент застройки – </w:t>
      </w:r>
      <w:r>
        <w:rPr>
          <w:rFonts w:ascii="Times New Roman" w:hAnsi="Times New Roman"/>
        </w:rPr>
        <w:t>5</w:t>
      </w:r>
      <w:r w:rsidRPr="000F0D39">
        <w:rPr>
          <w:rFonts w:ascii="Times New Roman" w:hAnsi="Times New Roman"/>
        </w:rPr>
        <w:t>0 %</w:t>
      </w:r>
      <w:r>
        <w:rPr>
          <w:rFonts w:ascii="Times New Roman" w:hAnsi="Times New Roman"/>
        </w:rPr>
        <w:t>; м</w:t>
      </w:r>
      <w:r w:rsidRPr="008F3657">
        <w:rPr>
          <w:rFonts w:ascii="Times New Roman" w:hAnsi="Times New Roman"/>
        </w:rPr>
        <w:t>инимальные отступы от границ земельного участка в целях определения места допустимого размещения объекта – 3 м</w:t>
      </w:r>
    </w:p>
    <w:sectPr w:rsidR="008F3657" w:rsidRPr="008F3657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4B5FA3"/>
    <w:rsid w:val="005600D4"/>
    <w:rsid w:val="007F08A0"/>
    <w:rsid w:val="00810AA1"/>
    <w:rsid w:val="008F3657"/>
    <w:rsid w:val="00D42D27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143</Words>
  <Characters>820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2026-04-23T08:13:00Z</cp:lastPrinted>
  <dcterms:created xsi:type="dcterms:W3CDTF">2026-04-23T08:21:00Z</dcterms:created>
  <dcterms:modified xsi:type="dcterms:W3CDTF">2026-04-23T08:21:00Z</dcterms:modified>
</cp:coreProperties>
</file>